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right="463" w:firstLine="0"/>
        <w:jc w:val="left"/>
        <w:rPr>
          <w:sz w:val="4"/>
          <w:szCs w:val="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right="463" w:firstLine="0"/>
        <w:jc w:val="left"/>
        <w:rPr>
          <w:sz w:val="4"/>
          <w:szCs w:val="4"/>
        </w:rPr>
      </w:pPr>
      <w:bookmarkStart w:colFirst="0" w:colLast="0" w:name="_heading=h.h823k5fcpou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7" w:lineRule="auto"/>
        <w:ind w:left="2932" w:firstLine="0"/>
        <w:jc w:val="center"/>
        <w:rPr/>
      </w:pPr>
      <w:r w:rsidDel="00000000" w:rsidR="00000000" w:rsidRPr="00000000">
        <w:rPr>
          <w:sz w:val="4"/>
          <w:szCs w:val="4"/>
          <w:rtl w:val="0"/>
        </w:rPr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Update: 08/17/2023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after="27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40.0" w:type="dxa"/>
        <w:jc w:val="left"/>
        <w:tblLayout w:type="fixed"/>
        <w:tblLook w:val="0400"/>
      </w:tblPr>
      <w:tblGrid>
        <w:gridCol w:w="5120"/>
        <w:gridCol w:w="5120"/>
        <w:tblGridChange w:id="0">
          <w:tblGrid>
            <w:gridCol w:w="5120"/>
            <w:gridCol w:w="512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Monday (A-Day), Tuesday (B-Day), Wednesday (A-Day), 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Thursday (B-Day), Friday (A or B)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 Tech Check and Transition to the first class of the day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8:25am – 8:29am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1st (A-Day) / 6th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(B-Day)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8:30am – 10:00am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2nd (A-Day) / 7th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(B-Day)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10:05am – 11:40am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99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Lunch &amp;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/8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11: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45am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– 1:10pm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Lunch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11:45am – 12:15pm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3rd (A-Day) / 8th (B-Day)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12:20pm – 1:10pm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(A-Day) / 9th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(B-Day)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1:15pm – 2:45pm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e4789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(A-Day) / 10th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(B-Day)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2:50pm – 4:30pm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7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7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4320" w:right="463" w:firstLine="0"/>
        <w:jc w:val="center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152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2906077</wp:posOffset>
          </wp:positionH>
          <wp:positionV relativeFrom="paragraph">
            <wp:posOffset>-201959</wp:posOffset>
          </wp:positionV>
          <wp:extent cx="771525" cy="77152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Phillis Wheatley High School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2023-2024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Bell Schedule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B140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1405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3B140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1405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uG5v1RmQtEkaTDlZZWilUI7lA==">CgMxLjAyCGguZ2pkZ3hzMg5oLmg4MjNrNWZjcG91YzgAciExdkN6ZlhpNE1aZkRGREZQYkpycG5SOGtzdUhHbVE0X08=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2022-07-27T18:08:00Z</dcterms:created>
  <dc:creator>RTHOMA24</dc:creator>
</cp:coreProperties>
</file>